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1910" w:rsidRPr="001A0CC3" w:rsidRDefault="00261910" w:rsidP="00261910">
      <w:pPr>
        <w:jc w:val="center"/>
        <w:rPr>
          <w:rFonts w:ascii="Trebuchet MS" w:hAnsi="Trebuchet MS"/>
          <w:b/>
          <w:sz w:val="32"/>
          <w:szCs w:val="32"/>
        </w:rPr>
      </w:pPr>
      <w:r w:rsidRPr="001A0CC3">
        <w:rPr>
          <w:rFonts w:ascii="Trebuchet MS" w:hAnsi="Trebuchet MS"/>
          <w:b/>
          <w:sz w:val="32"/>
          <w:szCs w:val="32"/>
        </w:rPr>
        <w:t>HUD LEGAL SERVICES CONTRACT PROTOCOL</w:t>
      </w:r>
    </w:p>
    <w:p w:rsidR="00261910" w:rsidRDefault="00261910">
      <w:pPr>
        <w:rPr>
          <w:rFonts w:ascii="Trebuchet MS" w:hAnsi="Trebuchet MS"/>
          <w:b/>
          <w:sz w:val="20"/>
          <w:szCs w:val="20"/>
        </w:rPr>
      </w:pPr>
    </w:p>
    <w:p w:rsidR="00261910" w:rsidRPr="001A0CC3" w:rsidRDefault="00261910" w:rsidP="00261910">
      <w:pPr>
        <w:jc w:val="center"/>
        <w:rPr>
          <w:rFonts w:ascii="Trebuchet MS" w:hAnsi="Trebuchet MS"/>
          <w:sz w:val="24"/>
          <w:szCs w:val="24"/>
        </w:rPr>
      </w:pPr>
      <w:r w:rsidRPr="001A0CC3">
        <w:rPr>
          <w:rFonts w:ascii="Trebuchet MS" w:hAnsi="Trebuchet MS"/>
          <w:sz w:val="24"/>
          <w:szCs w:val="24"/>
        </w:rPr>
        <w:t>ADDENDUM TO ENGAGEMENT AGREEMENT</w:t>
      </w:r>
    </w:p>
    <w:p w:rsidR="00261910" w:rsidRDefault="00261910">
      <w:pPr>
        <w:rPr>
          <w:rFonts w:ascii="Trebuchet MS" w:hAnsi="Trebuchet MS"/>
          <w:sz w:val="20"/>
          <w:szCs w:val="20"/>
        </w:rPr>
      </w:pPr>
    </w:p>
    <w:p w:rsidR="00261910" w:rsidRDefault="00261910">
      <w:pPr>
        <w:rPr>
          <w:rFonts w:ascii="Trebuchet MS" w:hAnsi="Trebuchet MS"/>
          <w:sz w:val="20"/>
          <w:szCs w:val="20"/>
        </w:rPr>
      </w:pPr>
    </w:p>
    <w:p w:rsidR="00261910" w:rsidRPr="00C91007" w:rsidRDefault="00261910" w:rsidP="00C91007">
      <w:pPr>
        <w:pStyle w:val="ListParagraph"/>
        <w:numPr>
          <w:ilvl w:val="0"/>
          <w:numId w:val="1"/>
        </w:numPr>
        <w:rPr>
          <w:rFonts w:ascii="Trebuchet MS" w:hAnsi="Trebuchet MS"/>
          <w:sz w:val="20"/>
          <w:szCs w:val="20"/>
        </w:rPr>
      </w:pPr>
      <w:r w:rsidRPr="00C91007">
        <w:rPr>
          <w:rFonts w:ascii="Trebuchet MS" w:hAnsi="Trebuchet MS"/>
          <w:sz w:val="20"/>
          <w:szCs w:val="20"/>
        </w:rPr>
        <w:t xml:space="preserve">The Housing Authority of the City of Woonsocket (PHA) and </w:t>
      </w:r>
      <w:r w:rsidR="00055B88">
        <w:rPr>
          <w:rFonts w:ascii="Trebuchet MS" w:hAnsi="Trebuchet MS"/>
          <w:sz w:val="20"/>
          <w:szCs w:val="20"/>
        </w:rPr>
        <w:t>______________________</w:t>
      </w:r>
      <w:proofErr w:type="gramStart"/>
      <w:r w:rsidR="00055B88">
        <w:rPr>
          <w:rFonts w:ascii="Trebuchet MS" w:hAnsi="Trebuchet MS"/>
          <w:sz w:val="20"/>
          <w:szCs w:val="20"/>
        </w:rPr>
        <w:t>_</w:t>
      </w:r>
      <w:r w:rsidRPr="00C91007">
        <w:rPr>
          <w:rFonts w:ascii="Trebuchet MS" w:hAnsi="Trebuchet MS"/>
          <w:sz w:val="20"/>
          <w:szCs w:val="20"/>
        </w:rPr>
        <w:t>(</w:t>
      </w:r>
      <w:proofErr w:type="gramEnd"/>
      <w:r w:rsidRPr="00C91007">
        <w:rPr>
          <w:rFonts w:ascii="Trebuchet MS" w:hAnsi="Trebuchet MS"/>
          <w:sz w:val="20"/>
          <w:szCs w:val="20"/>
        </w:rPr>
        <w:t xml:space="preserve">LSP) engaged to provide professional legal services to the PHA in connection with </w:t>
      </w:r>
      <w:r w:rsidR="0016670A">
        <w:rPr>
          <w:rFonts w:ascii="Trebuchet MS" w:hAnsi="Trebuchet MS"/>
          <w:sz w:val="20"/>
          <w:szCs w:val="20"/>
        </w:rPr>
        <w:t xml:space="preserve">Legal Services </w:t>
      </w:r>
      <w:r w:rsidR="008313AE">
        <w:rPr>
          <w:rFonts w:ascii="Trebuchet MS" w:hAnsi="Trebuchet MS"/>
          <w:sz w:val="20"/>
          <w:szCs w:val="20"/>
        </w:rPr>
        <w:t xml:space="preserve">for all related issues, </w:t>
      </w:r>
      <w:r w:rsidRPr="00C91007">
        <w:rPr>
          <w:rFonts w:ascii="Trebuchet MS" w:hAnsi="Trebuchet MS"/>
          <w:sz w:val="20"/>
          <w:szCs w:val="20"/>
        </w:rPr>
        <w:t>agree that the provisions of this Addendum to the Engagement Agreement are hereby incorporated into PHA and LSP’s engagement agreement as if they had been set forth at length therein.</w:t>
      </w:r>
    </w:p>
    <w:p w:rsidR="00261910" w:rsidRDefault="00261910">
      <w:pPr>
        <w:rPr>
          <w:rFonts w:ascii="Trebuchet MS" w:hAnsi="Trebuchet MS"/>
          <w:sz w:val="20"/>
          <w:szCs w:val="20"/>
        </w:rPr>
      </w:pPr>
    </w:p>
    <w:p w:rsidR="00261910" w:rsidRPr="00C91007" w:rsidRDefault="00261910" w:rsidP="00C91007">
      <w:pPr>
        <w:pStyle w:val="ListParagraph"/>
        <w:numPr>
          <w:ilvl w:val="0"/>
          <w:numId w:val="1"/>
        </w:numPr>
        <w:rPr>
          <w:rFonts w:ascii="Trebuchet MS" w:hAnsi="Trebuchet MS"/>
          <w:sz w:val="20"/>
          <w:szCs w:val="20"/>
        </w:rPr>
      </w:pPr>
      <w:r w:rsidRPr="00C91007">
        <w:rPr>
          <w:rFonts w:ascii="Trebuchet MS" w:hAnsi="Trebuchet MS"/>
          <w:sz w:val="20"/>
          <w:szCs w:val="20"/>
        </w:rPr>
        <w:t>During the pendency of the legal services engagement, LSP shall not, without HUD approval, represent any officer or employee of PHA, in her/his individual capacity, in connection with potential civil liability or criminal conduct issues related to PHA operations.</w:t>
      </w:r>
    </w:p>
    <w:p w:rsidR="00261910" w:rsidRDefault="00261910">
      <w:pPr>
        <w:rPr>
          <w:rFonts w:ascii="Trebuchet MS" w:hAnsi="Trebuchet MS"/>
          <w:sz w:val="20"/>
          <w:szCs w:val="20"/>
        </w:rPr>
      </w:pPr>
    </w:p>
    <w:p w:rsidR="00261910" w:rsidRPr="00C91007" w:rsidRDefault="00261910" w:rsidP="00C91007">
      <w:pPr>
        <w:pStyle w:val="ListParagraph"/>
        <w:numPr>
          <w:ilvl w:val="0"/>
          <w:numId w:val="1"/>
        </w:numPr>
        <w:rPr>
          <w:rFonts w:ascii="Trebuchet MS" w:hAnsi="Trebuchet MS"/>
          <w:sz w:val="20"/>
          <w:szCs w:val="20"/>
        </w:rPr>
      </w:pPr>
      <w:r w:rsidRPr="00C91007">
        <w:rPr>
          <w:rFonts w:ascii="Trebuchet MS" w:hAnsi="Trebuchet MS"/>
          <w:sz w:val="20"/>
          <w:szCs w:val="20"/>
        </w:rPr>
        <w:t xml:space="preserve">LSP has an obligation not to, and shall not, interfere with, disrupt, or inappropriately delay or hinder any authorized monitoring, review, audit, or investigative activity of HUD (including the Office of Inspector General), the General Accounting Office (GAO), or the officers and employees of HUD and GAO.  Any and all representation by LSP cannot be inconsistent with the foregoing obligation.  Specifically, LSP shall not deny access to HUD, GAO, or the officers and employees of HUD and GAO, to PHA records in response to document demands by HUD, GAO, or the officers and employees of HUD and GAO, notwithstanding possible discovery privileges that would otherwise be available to PHA.  HUD requires public housing agencies to provide HUD, GAO, or the officers and agents of HUD and GAO, with “full and free” access to all their books, documents, papers and records.  See 24 CFR 85.42(e)(1); HUD Handbook 7460.7 REV-2, </w:t>
      </w:r>
      <w:r w:rsidR="001A0CC3" w:rsidRPr="00C91007">
        <w:rPr>
          <w:rFonts w:ascii="Trebuchet MS" w:hAnsi="Trebuchet MS"/>
          <w:sz w:val="20"/>
          <w:szCs w:val="20"/>
        </w:rPr>
        <w:t>§1-2(B)(2).</w:t>
      </w:r>
    </w:p>
    <w:p w:rsidR="001A0CC3" w:rsidRDefault="001A0CC3">
      <w:pPr>
        <w:rPr>
          <w:rFonts w:ascii="Trebuchet MS" w:hAnsi="Trebuchet MS"/>
          <w:sz w:val="20"/>
          <w:szCs w:val="20"/>
        </w:rPr>
      </w:pPr>
    </w:p>
    <w:p w:rsidR="001A0CC3" w:rsidRPr="00C91007" w:rsidRDefault="001A0CC3" w:rsidP="00C91007">
      <w:pPr>
        <w:pStyle w:val="ListParagraph"/>
        <w:numPr>
          <w:ilvl w:val="0"/>
          <w:numId w:val="1"/>
        </w:numPr>
        <w:rPr>
          <w:rFonts w:ascii="Trebuchet MS" w:hAnsi="Trebuchet MS"/>
          <w:sz w:val="20"/>
          <w:szCs w:val="20"/>
        </w:rPr>
      </w:pPr>
      <w:r w:rsidRPr="00C91007">
        <w:rPr>
          <w:rFonts w:ascii="Trebuchet MS" w:hAnsi="Trebuchet MS"/>
          <w:sz w:val="20"/>
          <w:szCs w:val="20"/>
        </w:rPr>
        <w:t>PHA and LSP shall make available for inspection and copying, by HUD (including the Office of Inspector General), GAO, and the officers and employees of HUD and GAO, all invoices, detailed billing statements, and evidence of payment thereof relating to LSP’s engagement.  Such records constitute “PHA records” and are subject to section 3, above.</w:t>
      </w:r>
    </w:p>
    <w:p w:rsidR="001A0CC3" w:rsidRDefault="001A0CC3">
      <w:pPr>
        <w:rPr>
          <w:rFonts w:ascii="Trebuchet MS" w:hAnsi="Trebuchet MS"/>
          <w:sz w:val="20"/>
          <w:szCs w:val="20"/>
        </w:rPr>
      </w:pPr>
    </w:p>
    <w:p w:rsidR="001A0CC3" w:rsidRPr="00C91007" w:rsidRDefault="001A0CC3" w:rsidP="00C91007">
      <w:pPr>
        <w:pStyle w:val="ListParagraph"/>
        <w:numPr>
          <w:ilvl w:val="0"/>
          <w:numId w:val="1"/>
        </w:numPr>
        <w:rPr>
          <w:rFonts w:ascii="Trebuchet MS" w:hAnsi="Trebuchet MS"/>
          <w:sz w:val="20"/>
          <w:szCs w:val="20"/>
        </w:rPr>
      </w:pPr>
      <w:r w:rsidRPr="00C91007">
        <w:rPr>
          <w:rFonts w:ascii="Trebuchet MS" w:hAnsi="Trebuchet MS"/>
          <w:sz w:val="20"/>
          <w:szCs w:val="20"/>
        </w:rPr>
        <w:t>If HUD or PHA determines that LSP is violating any provision of this Addendum to the Engagement Agreement, it shall timely notify LSP of such violation.  LSP will have 48 hours following its receipt of the notice of violation to cease and desist from further violation of the addendum.  If LSP fails to adequately cure the noticed violation within 48 hours:  (A) HUD, in its discretion, may demand that PHA terminate the professional legal services engagement for breach, or, henceforth, satisfy all costs associated with the engagement with non-Federal funds; and/or (B) PHA, in its discretion, may terminate the professional legal services engagement for breach.  Additionally, HUD may sanction LSP pursuant to 24 CFR. Part 24.</w:t>
      </w:r>
    </w:p>
    <w:p w:rsidR="001A0CC3" w:rsidRDefault="001A0CC3">
      <w:pPr>
        <w:rPr>
          <w:rFonts w:ascii="Trebuchet MS" w:hAnsi="Trebuchet MS"/>
          <w:sz w:val="20"/>
          <w:szCs w:val="20"/>
        </w:rPr>
      </w:pPr>
    </w:p>
    <w:p w:rsidR="001A0CC3" w:rsidRPr="00C91007" w:rsidRDefault="001A0CC3" w:rsidP="00C91007">
      <w:pPr>
        <w:pStyle w:val="ListParagraph"/>
        <w:numPr>
          <w:ilvl w:val="0"/>
          <w:numId w:val="1"/>
        </w:numPr>
        <w:rPr>
          <w:rFonts w:ascii="Trebuchet MS" w:hAnsi="Trebuchet MS"/>
          <w:sz w:val="20"/>
          <w:szCs w:val="20"/>
        </w:rPr>
      </w:pPr>
      <w:r w:rsidRPr="00C91007">
        <w:rPr>
          <w:rFonts w:ascii="Trebuchet MS" w:hAnsi="Trebuchet MS"/>
          <w:sz w:val="20"/>
          <w:szCs w:val="20"/>
        </w:rPr>
        <w:t>Should any part, term, or provision of this Addendum to the Engagement Agreement declared or determined by any court of competent jurisdiction to be illegal or invalid, the validity of the remaining parts, terms, and provisions shall not be affected.</w:t>
      </w:r>
    </w:p>
    <w:p w:rsidR="001A0CC3" w:rsidRDefault="001A0CC3">
      <w:pPr>
        <w:rPr>
          <w:rFonts w:ascii="Trebuchet MS" w:hAnsi="Trebuchet MS"/>
          <w:sz w:val="20"/>
          <w:szCs w:val="20"/>
        </w:rPr>
      </w:pPr>
    </w:p>
    <w:p w:rsidR="001A0CC3" w:rsidRDefault="001A0CC3">
      <w:pPr>
        <w:rPr>
          <w:rFonts w:ascii="Trebuchet MS" w:hAnsi="Trebuchet MS"/>
          <w:sz w:val="20"/>
          <w:szCs w:val="20"/>
        </w:rPr>
      </w:pPr>
      <w:r>
        <w:rPr>
          <w:rFonts w:ascii="Trebuchet MS" w:hAnsi="Trebuchet MS"/>
          <w:sz w:val="20"/>
          <w:szCs w:val="20"/>
        </w:rPr>
        <w:t xml:space="preserve">Date: </w:t>
      </w:r>
      <w:proofErr w:type="gramStart"/>
      <w:r w:rsidR="00055B88">
        <w:rPr>
          <w:rFonts w:ascii="Trebuchet MS" w:hAnsi="Trebuchet MS"/>
          <w:sz w:val="20"/>
          <w:szCs w:val="20"/>
        </w:rPr>
        <w:t>XXXXXXXXX  XX</w:t>
      </w:r>
      <w:proofErr w:type="gramEnd"/>
      <w:r w:rsidR="00180F4A">
        <w:rPr>
          <w:rFonts w:ascii="Trebuchet MS" w:hAnsi="Trebuchet MS"/>
          <w:sz w:val="20"/>
          <w:szCs w:val="20"/>
        </w:rPr>
        <w:t>, 2018</w:t>
      </w:r>
    </w:p>
    <w:p w:rsidR="001A0CC3" w:rsidRDefault="001A0CC3">
      <w:pPr>
        <w:rPr>
          <w:rFonts w:ascii="Trebuchet MS" w:hAnsi="Trebuchet MS"/>
          <w:sz w:val="20"/>
          <w:szCs w:val="20"/>
        </w:rPr>
      </w:pPr>
    </w:p>
    <w:p w:rsidR="001A0CC3" w:rsidRDefault="001A0CC3">
      <w:pPr>
        <w:rPr>
          <w:rFonts w:ascii="Trebuchet MS" w:hAnsi="Trebuchet MS"/>
          <w:sz w:val="20"/>
          <w:szCs w:val="20"/>
        </w:rPr>
      </w:pPr>
    </w:p>
    <w:p w:rsidR="001A0CC3" w:rsidRDefault="001A0CC3">
      <w:pPr>
        <w:rPr>
          <w:rFonts w:ascii="Trebuchet MS" w:hAnsi="Trebuchet MS"/>
          <w:sz w:val="20"/>
          <w:szCs w:val="20"/>
        </w:rPr>
      </w:pPr>
    </w:p>
    <w:p w:rsidR="001A0CC3" w:rsidRDefault="001A0CC3">
      <w:pPr>
        <w:rPr>
          <w:rFonts w:ascii="Trebuchet MS" w:hAnsi="Trebuchet MS"/>
          <w:sz w:val="20"/>
          <w:szCs w:val="20"/>
        </w:rPr>
      </w:pPr>
    </w:p>
    <w:p w:rsidR="001A0CC3" w:rsidRDefault="001A0CC3">
      <w:pPr>
        <w:rPr>
          <w:rFonts w:ascii="Trebuchet MS" w:hAnsi="Trebuchet MS"/>
          <w:sz w:val="20"/>
          <w:szCs w:val="20"/>
        </w:rPr>
      </w:pPr>
    </w:p>
    <w:p w:rsidR="001A0CC3" w:rsidRDefault="001A0CC3">
      <w:pPr>
        <w:rPr>
          <w:rFonts w:ascii="Trebuchet MS" w:hAnsi="Trebuchet MS"/>
          <w:sz w:val="20"/>
          <w:szCs w:val="20"/>
        </w:rPr>
      </w:pPr>
      <w:r>
        <w:rPr>
          <w:rFonts w:ascii="Trebuchet MS" w:hAnsi="Trebuchet MS"/>
          <w:sz w:val="20"/>
          <w:szCs w:val="20"/>
        </w:rPr>
        <w:t>_________________________________</w:t>
      </w:r>
      <w:r>
        <w:rPr>
          <w:rFonts w:ascii="Trebuchet MS" w:hAnsi="Trebuchet MS"/>
          <w:sz w:val="20"/>
          <w:szCs w:val="20"/>
        </w:rPr>
        <w:tab/>
      </w:r>
      <w:r>
        <w:rPr>
          <w:rFonts w:ascii="Trebuchet MS" w:hAnsi="Trebuchet MS"/>
          <w:sz w:val="20"/>
          <w:szCs w:val="20"/>
        </w:rPr>
        <w:tab/>
        <w:t>________________________________________</w:t>
      </w:r>
    </w:p>
    <w:p w:rsidR="001A0CC3" w:rsidRDefault="00180F4A">
      <w:pPr>
        <w:rPr>
          <w:rFonts w:ascii="Trebuchet MS" w:hAnsi="Trebuchet MS"/>
          <w:sz w:val="20"/>
          <w:szCs w:val="20"/>
        </w:rPr>
      </w:pPr>
      <w:r>
        <w:rPr>
          <w:rFonts w:ascii="Trebuchet MS" w:hAnsi="Trebuchet MS"/>
          <w:sz w:val="20"/>
          <w:szCs w:val="20"/>
        </w:rPr>
        <w:t>Robert Moreau</w:t>
      </w:r>
      <w:r>
        <w:rPr>
          <w:rFonts w:ascii="Trebuchet MS" w:hAnsi="Trebuchet MS"/>
          <w:sz w:val="20"/>
          <w:szCs w:val="20"/>
        </w:rPr>
        <w:tab/>
      </w:r>
      <w:r w:rsidR="001A0CC3">
        <w:rPr>
          <w:rFonts w:ascii="Trebuchet MS" w:hAnsi="Trebuchet MS"/>
          <w:sz w:val="20"/>
          <w:szCs w:val="20"/>
        </w:rPr>
        <w:tab/>
      </w:r>
      <w:r w:rsidR="001A0CC3">
        <w:rPr>
          <w:rFonts w:ascii="Trebuchet MS" w:hAnsi="Trebuchet MS"/>
          <w:sz w:val="20"/>
          <w:szCs w:val="20"/>
        </w:rPr>
        <w:tab/>
      </w:r>
      <w:r w:rsidR="001A0CC3">
        <w:rPr>
          <w:rFonts w:ascii="Trebuchet MS" w:hAnsi="Trebuchet MS"/>
          <w:sz w:val="20"/>
          <w:szCs w:val="20"/>
        </w:rPr>
        <w:tab/>
      </w:r>
      <w:r w:rsidR="001A0CC3">
        <w:rPr>
          <w:rFonts w:ascii="Trebuchet MS" w:hAnsi="Trebuchet MS"/>
          <w:sz w:val="20"/>
          <w:szCs w:val="20"/>
        </w:rPr>
        <w:tab/>
      </w:r>
      <w:r w:rsidR="00055B88">
        <w:rPr>
          <w:rFonts w:ascii="Trebuchet MS" w:hAnsi="Trebuchet MS"/>
          <w:sz w:val="20"/>
          <w:szCs w:val="20"/>
        </w:rPr>
        <w:t>Legal Services Provider</w:t>
      </w:r>
    </w:p>
    <w:p w:rsidR="00261910" w:rsidRPr="00261910" w:rsidRDefault="00180F4A">
      <w:pPr>
        <w:rPr>
          <w:rFonts w:ascii="Trebuchet MS" w:hAnsi="Trebuchet MS"/>
          <w:sz w:val="20"/>
          <w:szCs w:val="20"/>
        </w:rPr>
      </w:pPr>
      <w:r>
        <w:rPr>
          <w:rFonts w:ascii="Trebuchet MS" w:hAnsi="Trebuchet MS"/>
          <w:sz w:val="20"/>
          <w:szCs w:val="20"/>
        </w:rPr>
        <w:t>Interim Executive Director</w:t>
      </w:r>
      <w:r>
        <w:rPr>
          <w:rFonts w:ascii="Trebuchet MS" w:hAnsi="Trebuchet MS"/>
          <w:sz w:val="20"/>
          <w:szCs w:val="20"/>
        </w:rPr>
        <w:tab/>
      </w:r>
      <w:r>
        <w:rPr>
          <w:rFonts w:ascii="Trebuchet MS" w:hAnsi="Trebuchet MS"/>
          <w:sz w:val="20"/>
          <w:szCs w:val="20"/>
        </w:rPr>
        <w:tab/>
      </w:r>
      <w:r>
        <w:rPr>
          <w:rFonts w:ascii="Trebuchet MS" w:hAnsi="Trebuchet MS"/>
          <w:sz w:val="20"/>
          <w:szCs w:val="20"/>
        </w:rPr>
        <w:tab/>
      </w:r>
      <w:r w:rsidR="00055B88">
        <w:rPr>
          <w:rFonts w:ascii="Trebuchet MS" w:hAnsi="Trebuchet MS"/>
          <w:sz w:val="20"/>
          <w:szCs w:val="20"/>
        </w:rPr>
        <w:t>Company Name</w:t>
      </w:r>
      <w:bookmarkStart w:id="0" w:name="_GoBack"/>
      <w:bookmarkEnd w:id="0"/>
    </w:p>
    <w:sectPr w:rsidR="00261910" w:rsidRPr="00261910">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1007" w:rsidRDefault="00C91007" w:rsidP="00C91007">
      <w:r>
        <w:separator/>
      </w:r>
    </w:p>
  </w:endnote>
  <w:endnote w:type="continuationSeparator" w:id="0">
    <w:p w:rsidR="00C91007" w:rsidRDefault="00C91007" w:rsidP="00C910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7F23" w:rsidRDefault="00E47F23" w:rsidP="00E47F23">
    <w:pPr>
      <w:pStyle w:val="Footer"/>
      <w:jc w:val="center"/>
    </w:pPr>
  </w:p>
  <w:p w:rsidR="00E47F23" w:rsidRDefault="00E47F23" w:rsidP="00E47F23">
    <w:pPr>
      <w:pStyle w:val="Footer"/>
      <w:pBdr>
        <w:bottom w:val="single" w:sz="4" w:space="1" w:color="auto"/>
      </w:pBdr>
      <w:jc w:val="center"/>
    </w:pPr>
    <w:r>
      <w:t>HOUSING AUTHORITY OF THE CITY OF WOONSOCKET (HA)</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1007" w:rsidRDefault="00C91007" w:rsidP="00C91007">
      <w:r>
        <w:separator/>
      </w:r>
    </w:p>
  </w:footnote>
  <w:footnote w:type="continuationSeparator" w:id="0">
    <w:p w:rsidR="00C91007" w:rsidRDefault="00C91007" w:rsidP="00C910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6221" w:rsidRDefault="008A6221" w:rsidP="008A6221">
    <w:pPr>
      <w:pStyle w:val="Header"/>
      <w:jc w:val="center"/>
    </w:pPr>
    <w:r>
      <w:t xml:space="preserve">RFP No. </w:t>
    </w:r>
    <w:r w:rsidR="00FF7D65">
      <w:t>RFP</w:t>
    </w:r>
    <w:r w:rsidR="00055B88">
      <w:t>1113</w:t>
    </w:r>
    <w:r w:rsidR="004C6E33">
      <w:t>18</w:t>
    </w:r>
    <w:r>
      <w:t>, Legal Services</w:t>
    </w:r>
    <w:r w:rsidR="004C6E33">
      <w:t xml:space="preserve"> for </w:t>
    </w:r>
    <w:r w:rsidR="00055B88">
      <w:t>Landlord/Tenant</w:t>
    </w:r>
  </w:p>
  <w:p w:rsidR="00C91007" w:rsidRDefault="008A6221" w:rsidP="008A6221">
    <w:pPr>
      <w:pStyle w:val="Header"/>
      <w:jc w:val="right"/>
    </w:pPr>
    <w:r>
      <w:t>Attachment H</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1214C"/>
    <w:multiLevelType w:val="hybridMultilevel"/>
    <w:tmpl w:val="4B1CDF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1910"/>
    <w:rsid w:val="00055B88"/>
    <w:rsid w:val="0016670A"/>
    <w:rsid w:val="00180F4A"/>
    <w:rsid w:val="001A0CC3"/>
    <w:rsid w:val="00243107"/>
    <w:rsid w:val="00261910"/>
    <w:rsid w:val="004C6E33"/>
    <w:rsid w:val="008313AE"/>
    <w:rsid w:val="008A6221"/>
    <w:rsid w:val="008C48D9"/>
    <w:rsid w:val="00904D11"/>
    <w:rsid w:val="009D1535"/>
    <w:rsid w:val="00A541AD"/>
    <w:rsid w:val="00BE1F3B"/>
    <w:rsid w:val="00C8071B"/>
    <w:rsid w:val="00C91007"/>
    <w:rsid w:val="00E47F23"/>
    <w:rsid w:val="00EB14C7"/>
    <w:rsid w:val="00F57643"/>
    <w:rsid w:val="00FF7D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764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91007"/>
    <w:pPr>
      <w:ind w:left="720"/>
      <w:contextualSpacing/>
    </w:pPr>
  </w:style>
  <w:style w:type="paragraph" w:styleId="Header">
    <w:name w:val="header"/>
    <w:basedOn w:val="Normal"/>
    <w:link w:val="HeaderChar"/>
    <w:uiPriority w:val="99"/>
    <w:unhideWhenUsed/>
    <w:rsid w:val="00C91007"/>
    <w:pPr>
      <w:tabs>
        <w:tab w:val="center" w:pos="4680"/>
        <w:tab w:val="right" w:pos="9360"/>
      </w:tabs>
    </w:pPr>
  </w:style>
  <w:style w:type="character" w:customStyle="1" w:styleId="HeaderChar">
    <w:name w:val="Header Char"/>
    <w:basedOn w:val="DefaultParagraphFont"/>
    <w:link w:val="Header"/>
    <w:uiPriority w:val="99"/>
    <w:rsid w:val="00C91007"/>
  </w:style>
  <w:style w:type="paragraph" w:styleId="Footer">
    <w:name w:val="footer"/>
    <w:basedOn w:val="Normal"/>
    <w:link w:val="FooterChar"/>
    <w:uiPriority w:val="99"/>
    <w:unhideWhenUsed/>
    <w:rsid w:val="00C91007"/>
    <w:pPr>
      <w:tabs>
        <w:tab w:val="center" w:pos="4680"/>
        <w:tab w:val="right" w:pos="9360"/>
      </w:tabs>
    </w:pPr>
  </w:style>
  <w:style w:type="character" w:customStyle="1" w:styleId="FooterChar">
    <w:name w:val="Footer Char"/>
    <w:basedOn w:val="DefaultParagraphFont"/>
    <w:link w:val="Footer"/>
    <w:uiPriority w:val="99"/>
    <w:rsid w:val="00C9100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764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91007"/>
    <w:pPr>
      <w:ind w:left="720"/>
      <w:contextualSpacing/>
    </w:pPr>
  </w:style>
  <w:style w:type="paragraph" w:styleId="Header">
    <w:name w:val="header"/>
    <w:basedOn w:val="Normal"/>
    <w:link w:val="HeaderChar"/>
    <w:uiPriority w:val="99"/>
    <w:unhideWhenUsed/>
    <w:rsid w:val="00C91007"/>
    <w:pPr>
      <w:tabs>
        <w:tab w:val="center" w:pos="4680"/>
        <w:tab w:val="right" w:pos="9360"/>
      </w:tabs>
    </w:pPr>
  </w:style>
  <w:style w:type="character" w:customStyle="1" w:styleId="HeaderChar">
    <w:name w:val="Header Char"/>
    <w:basedOn w:val="DefaultParagraphFont"/>
    <w:link w:val="Header"/>
    <w:uiPriority w:val="99"/>
    <w:rsid w:val="00C91007"/>
  </w:style>
  <w:style w:type="paragraph" w:styleId="Footer">
    <w:name w:val="footer"/>
    <w:basedOn w:val="Normal"/>
    <w:link w:val="FooterChar"/>
    <w:uiPriority w:val="99"/>
    <w:unhideWhenUsed/>
    <w:rsid w:val="00C91007"/>
    <w:pPr>
      <w:tabs>
        <w:tab w:val="center" w:pos="4680"/>
        <w:tab w:val="right" w:pos="9360"/>
      </w:tabs>
    </w:pPr>
  </w:style>
  <w:style w:type="character" w:customStyle="1" w:styleId="FooterChar">
    <w:name w:val="Footer Char"/>
    <w:basedOn w:val="DefaultParagraphFont"/>
    <w:link w:val="Footer"/>
    <w:uiPriority w:val="99"/>
    <w:rsid w:val="00C910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475</Words>
  <Characters>2709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3178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Susan Castrataro</dc:creator>
  <cp:lastModifiedBy>Susan Castrataro</cp:lastModifiedBy>
  <cp:revision>2</cp:revision>
  <cp:lastPrinted>2018-10-02T13:38:00Z</cp:lastPrinted>
  <dcterms:created xsi:type="dcterms:W3CDTF">2018-10-02T13:38:00Z</dcterms:created>
  <dcterms:modified xsi:type="dcterms:W3CDTF">2018-10-02T13:38:00Z</dcterms:modified>
</cp:coreProperties>
</file>